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700" w:lineRule="exact"/>
        <w:jc w:val="center"/>
        <w:textAlignment w:val="auto"/>
        <w:rPr>
          <w:rFonts w:ascii="方正小标宋简体" w:hAnsi="Verdana" w:eastAsia="方正小标宋简体"/>
          <w:bCs/>
          <w:color w:val="auto"/>
          <w:sz w:val="44"/>
          <w:szCs w:val="44"/>
          <w:highlight w:val="none"/>
        </w:rPr>
      </w:pPr>
      <w:bookmarkStart w:id="0" w:name="_Toc370727614"/>
      <w:r>
        <w:rPr>
          <w:rFonts w:hint="eastAsia" w:ascii="方正小标宋简体" w:hAnsi="Verdana" w:eastAsia="方正小标宋简体"/>
          <w:bCs/>
          <w:color w:val="auto"/>
          <w:sz w:val="44"/>
          <w:szCs w:val="44"/>
          <w:highlight w:val="none"/>
        </w:rPr>
        <w:t>坚定信念思进取  牢记使命促梦圆</w:t>
      </w:r>
    </w:p>
    <w:p>
      <w:pPr>
        <w:pStyle w:val="13"/>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700" w:lineRule="exact"/>
        <w:jc w:val="center"/>
        <w:textAlignment w:val="auto"/>
        <w:rPr>
          <w:rFonts w:ascii="楷体_GB2312" w:hAnsi="Verdana" w:eastAsia="楷体_GB2312"/>
          <w:b/>
          <w:bCs/>
          <w:color w:val="auto"/>
          <w:sz w:val="32"/>
          <w:szCs w:val="32"/>
          <w:highlight w:val="none"/>
        </w:rPr>
      </w:pPr>
      <w:r>
        <w:rPr>
          <w:rFonts w:hint="eastAsia" w:ascii="楷体_GB2312" w:hAnsi="Verdana" w:eastAsia="楷体_GB2312"/>
          <w:b/>
          <w:bCs/>
          <w:color w:val="auto"/>
          <w:sz w:val="32"/>
          <w:szCs w:val="32"/>
          <w:highlight w:val="none"/>
        </w:rPr>
        <w:t>——武汉工商学院2020年（第十九期）党校学习活动方案</w:t>
      </w:r>
      <w:bookmarkEnd w:id="0"/>
    </w:p>
    <w:p>
      <w:pPr>
        <w:widowControl w:val="0"/>
        <w:kinsoku w:val="0"/>
        <w:autoSpaceDE w:val="0"/>
        <w:autoSpaceDN w:val="0"/>
        <w:adjustRightInd/>
        <w:snapToGrid/>
        <w:spacing w:after="0" w:line="520" w:lineRule="exact"/>
        <w:jc w:val="both"/>
        <w:rPr>
          <w:rFonts w:ascii="仿宋_GB2312" w:hAnsi="Verdana" w:eastAsia="仿宋_GB2312" w:cs="宋体"/>
          <w:b/>
          <w:color w:val="auto"/>
          <w:sz w:val="32"/>
          <w:szCs w:val="32"/>
          <w:highlight w:val="none"/>
        </w:rPr>
      </w:pPr>
      <w:bookmarkStart w:id="1" w:name="_Toc370727615"/>
    </w:p>
    <w:p>
      <w:pPr>
        <w:widowControl w:val="0"/>
        <w:kinsoku w:val="0"/>
        <w:autoSpaceDE w:val="0"/>
        <w:autoSpaceDN w:val="0"/>
        <w:adjustRightInd/>
        <w:snapToGrid/>
        <w:spacing w:after="0" w:line="520" w:lineRule="exact"/>
        <w:jc w:val="both"/>
        <w:rPr>
          <w:rFonts w:ascii="仿宋_GB2312" w:hAnsi="Verdana" w:eastAsia="仿宋_GB2312" w:cs="宋体"/>
          <w:color w:val="auto"/>
          <w:sz w:val="32"/>
          <w:szCs w:val="32"/>
          <w:highlight w:val="none"/>
        </w:rPr>
      </w:pPr>
      <w:r>
        <w:rPr>
          <w:rFonts w:hint="eastAsia" w:ascii="仿宋_GB2312" w:hAnsi="Verdana" w:eastAsia="仿宋_GB2312" w:cs="宋体"/>
          <w:b/>
          <w:color w:val="auto"/>
          <w:sz w:val="32"/>
          <w:szCs w:val="32"/>
          <w:highlight w:val="none"/>
        </w:rPr>
        <w:t>主办单位：</w:t>
      </w:r>
      <w:r>
        <w:rPr>
          <w:rFonts w:hint="eastAsia" w:ascii="仿宋_GB2312" w:hAnsi="Verdana" w:eastAsia="仿宋_GB2312" w:cs="宋体"/>
          <w:color w:val="auto"/>
          <w:sz w:val="32"/>
          <w:szCs w:val="32"/>
          <w:highlight w:val="none"/>
        </w:rPr>
        <w:t>中共武汉工商学院委员会</w:t>
      </w:r>
    </w:p>
    <w:p>
      <w:pPr>
        <w:widowControl w:val="0"/>
        <w:kinsoku w:val="0"/>
        <w:autoSpaceDE w:val="0"/>
        <w:autoSpaceDN w:val="0"/>
        <w:adjustRightInd/>
        <w:snapToGrid/>
        <w:spacing w:after="0" w:line="520" w:lineRule="exact"/>
        <w:jc w:val="both"/>
        <w:rPr>
          <w:rFonts w:ascii="仿宋_GB2312" w:hAnsi="Verdana" w:eastAsia="仿宋_GB2312" w:cs="宋体"/>
          <w:color w:val="auto"/>
          <w:sz w:val="32"/>
          <w:szCs w:val="32"/>
          <w:highlight w:val="none"/>
        </w:rPr>
      </w:pPr>
      <w:r>
        <w:rPr>
          <w:rFonts w:hint="eastAsia" w:ascii="仿宋_GB2312" w:hAnsi="Verdana" w:eastAsia="仿宋_GB2312" w:cs="宋体"/>
          <w:b/>
          <w:color w:val="auto"/>
          <w:sz w:val="32"/>
          <w:szCs w:val="32"/>
          <w:highlight w:val="none"/>
        </w:rPr>
        <w:t>承办单位：</w:t>
      </w:r>
      <w:r>
        <w:rPr>
          <w:rFonts w:hint="eastAsia" w:ascii="仿宋_GB2312" w:hAnsi="Verdana" w:eastAsia="仿宋_GB2312" w:cs="宋体"/>
          <w:color w:val="auto"/>
          <w:sz w:val="32"/>
          <w:szCs w:val="32"/>
          <w:highlight w:val="none"/>
        </w:rPr>
        <w:t>中共武汉工商学院管理学院总支部委员会</w:t>
      </w:r>
    </w:p>
    <w:p>
      <w:pPr>
        <w:widowControl w:val="0"/>
        <w:kinsoku w:val="0"/>
        <w:autoSpaceDE w:val="0"/>
        <w:autoSpaceDN w:val="0"/>
        <w:spacing w:after="0" w:line="520" w:lineRule="exact"/>
        <w:ind w:firstLine="1600" w:firstLineChars="500"/>
        <w:jc w:val="both"/>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管理学院</w:t>
      </w:r>
      <w:bookmarkEnd w:id="1"/>
      <w:r>
        <w:rPr>
          <w:rFonts w:hint="eastAsia" w:ascii="仿宋_GB2312" w:hAnsi="Verdana" w:eastAsia="仿宋_GB2312" w:cs="宋体"/>
          <w:color w:val="auto"/>
          <w:sz w:val="32"/>
          <w:szCs w:val="32"/>
          <w:highlight w:val="none"/>
        </w:rPr>
        <w:t>党员服务中心</w:t>
      </w:r>
    </w:p>
    <w:p>
      <w:pPr>
        <w:widowControl w:val="0"/>
        <w:kinsoku w:val="0"/>
        <w:autoSpaceDE w:val="0"/>
        <w:autoSpaceDN w:val="0"/>
        <w:spacing w:after="0" w:line="520" w:lineRule="exact"/>
        <w:ind w:firstLine="1600" w:firstLineChars="500"/>
        <w:jc w:val="both"/>
        <w:rPr>
          <w:rFonts w:ascii="仿宋_GB2312" w:hAnsi="Verdana" w:eastAsia="仿宋_GB2312" w:cs="宋体"/>
          <w:color w:val="auto"/>
          <w:sz w:val="32"/>
          <w:szCs w:val="32"/>
          <w:highlight w:val="none"/>
        </w:rPr>
      </w:pPr>
    </w:p>
    <w:p>
      <w:pPr>
        <w:spacing w:after="0" w:line="520" w:lineRule="exact"/>
        <w:ind w:firstLine="640" w:firstLineChars="200"/>
        <w:jc w:val="both"/>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为深入学习贯彻习近平新时代中国特色社会主义思想和党的十九大精神，切实加强我校党的建设工作，充分发挥党校的重要作用，使党校工作规范化、制度化与科学化，不断提高入党积极分子、发展对象和预备党员的思想政治素质和理论素养，始终在思想上政治上行动上同党中央保持高度一致，确保我校党员发展质量，根据《中国共产党章程》《中国共产党普通高等学校基层组织工作条例》《中国共产党发展党员工作细则》有关要求，按照疫情防控工作总要求，结合我校党校教育培训实际情况，经学校党委研究决定，于2020年10月—11月期间</w:t>
      </w:r>
      <w:r>
        <w:rPr>
          <w:rFonts w:ascii="仿宋_GB2312" w:hAnsi="Verdana" w:eastAsia="仿宋_GB2312" w:cs="宋体"/>
          <w:color w:val="auto"/>
          <w:sz w:val="32"/>
          <w:szCs w:val="32"/>
          <w:highlight w:val="none"/>
        </w:rPr>
        <w:t>举办</w:t>
      </w:r>
      <w:r>
        <w:rPr>
          <w:rFonts w:hint="eastAsia" w:ascii="仿宋_GB2312" w:hAnsi="Verdana" w:eastAsia="仿宋_GB2312" w:cs="宋体"/>
          <w:color w:val="auto"/>
          <w:sz w:val="32"/>
          <w:szCs w:val="32"/>
          <w:highlight w:val="none"/>
        </w:rPr>
        <w:t>“坚定信念思进取·牢记使命促梦圆”——武汉工商学院2020年（第十九期）党校学习活动</w:t>
      </w:r>
      <w:r>
        <w:rPr>
          <w:rFonts w:ascii="仿宋_GB2312" w:hAnsi="Verdana" w:eastAsia="仿宋_GB2312" w:cs="宋体"/>
          <w:color w:val="auto"/>
          <w:sz w:val="32"/>
          <w:szCs w:val="32"/>
          <w:highlight w:val="none"/>
        </w:rPr>
        <w:t>。</w:t>
      </w:r>
      <w:r>
        <w:rPr>
          <w:rFonts w:hint="eastAsia" w:ascii="仿宋_GB2312" w:hAnsi="Verdana" w:eastAsia="仿宋_GB2312" w:cs="宋体"/>
          <w:color w:val="auto"/>
          <w:sz w:val="32"/>
          <w:szCs w:val="32"/>
          <w:highlight w:val="none"/>
        </w:rPr>
        <w:t>现将有关事宜通知如下：</w:t>
      </w:r>
    </w:p>
    <w:p>
      <w:pPr>
        <w:widowControl w:val="0"/>
        <w:kinsoku w:val="0"/>
        <w:autoSpaceDE w:val="0"/>
        <w:autoSpaceDN w:val="0"/>
        <w:spacing w:after="0" w:line="520" w:lineRule="exact"/>
        <w:ind w:firstLine="640" w:firstLineChars="200"/>
        <w:jc w:val="both"/>
        <w:rPr>
          <w:rFonts w:ascii="黑体" w:hAnsi="黑体" w:eastAsia="黑体" w:cs="宋体"/>
          <w:bCs/>
          <w:color w:val="auto"/>
          <w:sz w:val="32"/>
          <w:szCs w:val="32"/>
          <w:highlight w:val="none"/>
        </w:rPr>
      </w:pPr>
      <w:r>
        <w:rPr>
          <w:rFonts w:hint="eastAsia" w:ascii="黑体" w:hAnsi="黑体" w:eastAsia="黑体" w:cs="宋体"/>
          <w:bCs/>
          <w:color w:val="auto"/>
          <w:sz w:val="32"/>
          <w:szCs w:val="32"/>
          <w:highlight w:val="none"/>
        </w:rPr>
        <w:t>一、活动目的</w:t>
      </w:r>
    </w:p>
    <w:p>
      <w:pPr>
        <w:spacing w:after="0" w:line="520" w:lineRule="exact"/>
        <w:ind w:firstLine="640" w:firstLineChars="200"/>
        <w:jc w:val="both"/>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为深入学习贯彻习近平总书记重要指示精神，引导入党积极分子增强忧患意识、保持战略定力的同时，进一步加强政治理论知识学习，特别是面对严峻的疫情，要增强“四个意识”、坚定“四个自信”、做到“两个维护”。通过对入党积极分子、发展对象以及预备党员培养教育和考察，使其端正入党动机、明确党员应尽的义务，树立正确的世界观、人生观和价值观，确立为共产主义事业奋斗的信念。</w:t>
      </w:r>
    </w:p>
    <w:p>
      <w:pPr>
        <w:spacing w:after="0" w:line="520" w:lineRule="exact"/>
        <w:ind w:firstLine="640" w:firstLineChars="200"/>
        <w:jc w:val="both"/>
        <w:rPr>
          <w:rFonts w:ascii="黑体" w:hAnsi="黑体" w:eastAsia="黑体" w:cs="宋体"/>
          <w:bCs/>
          <w:color w:val="auto"/>
          <w:sz w:val="32"/>
          <w:szCs w:val="32"/>
          <w:highlight w:val="none"/>
        </w:rPr>
      </w:pPr>
      <w:r>
        <w:rPr>
          <w:rFonts w:hint="eastAsia" w:ascii="黑体" w:hAnsi="黑体" w:eastAsia="黑体" w:cs="宋体"/>
          <w:bCs/>
          <w:color w:val="auto"/>
          <w:sz w:val="32"/>
          <w:szCs w:val="32"/>
          <w:highlight w:val="none"/>
        </w:rPr>
        <w:t>二、活动时间</w:t>
      </w:r>
    </w:p>
    <w:p>
      <w:pPr>
        <w:widowControl w:val="0"/>
        <w:kinsoku w:val="0"/>
        <w:autoSpaceDE w:val="0"/>
        <w:autoSpaceDN w:val="0"/>
        <w:spacing w:after="0" w:line="520" w:lineRule="exact"/>
        <w:ind w:firstLine="640" w:firstLineChars="200"/>
        <w:jc w:val="both"/>
        <w:rPr>
          <w:rFonts w:ascii="仿宋_GB2312" w:hAnsi="Verdana" w:eastAsia="仿宋_GB2312" w:cs="宋体"/>
          <w:color w:val="auto"/>
          <w:sz w:val="32"/>
          <w:szCs w:val="32"/>
          <w:highlight w:val="none"/>
        </w:rPr>
      </w:pPr>
      <w:r>
        <w:rPr>
          <w:rFonts w:ascii="仿宋_GB2312" w:hAnsi="Verdana" w:eastAsia="仿宋_GB2312" w:cs="宋体"/>
          <w:color w:val="auto"/>
          <w:sz w:val="32"/>
          <w:szCs w:val="32"/>
          <w:highlight w:val="none"/>
        </w:rPr>
        <w:t>2020</w:t>
      </w:r>
      <w:r>
        <w:rPr>
          <w:rFonts w:hint="eastAsia" w:ascii="仿宋_GB2312" w:hAnsi="Verdana" w:eastAsia="仿宋_GB2312" w:cs="宋体"/>
          <w:color w:val="auto"/>
          <w:sz w:val="32"/>
          <w:szCs w:val="32"/>
          <w:highlight w:val="none"/>
        </w:rPr>
        <w:t>年10月—2020年11月</w:t>
      </w:r>
    </w:p>
    <w:p>
      <w:pPr>
        <w:widowControl w:val="0"/>
        <w:kinsoku w:val="0"/>
        <w:autoSpaceDE w:val="0"/>
        <w:autoSpaceDN w:val="0"/>
        <w:spacing w:after="0" w:line="520" w:lineRule="exact"/>
        <w:ind w:firstLine="640" w:firstLineChars="200"/>
        <w:jc w:val="both"/>
        <w:rPr>
          <w:rFonts w:ascii="仿宋_GB2312" w:hAnsi="Verdana" w:eastAsia="仿宋_GB2312" w:cs="宋体"/>
          <w:color w:val="auto"/>
          <w:sz w:val="32"/>
          <w:szCs w:val="32"/>
          <w:highlight w:val="none"/>
        </w:rPr>
      </w:pPr>
      <w:r>
        <w:rPr>
          <w:rFonts w:hint="eastAsia" w:ascii="黑体" w:hAnsi="黑体" w:eastAsia="黑体" w:cs="宋体"/>
          <w:bCs/>
          <w:color w:val="auto"/>
          <w:sz w:val="32"/>
          <w:szCs w:val="32"/>
          <w:highlight w:val="none"/>
        </w:rPr>
        <w:t>三、活动对象</w:t>
      </w:r>
    </w:p>
    <w:p>
      <w:pPr>
        <w:spacing w:after="0" w:line="520" w:lineRule="exact"/>
        <w:ind w:firstLine="640" w:firstLineChars="200"/>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2020年度入党积极分子、发展对象和预备党员（教工和学生）。（2020年度发展对象人数即当年发展党员计划人数）</w:t>
      </w:r>
    </w:p>
    <w:p>
      <w:pPr>
        <w:widowControl w:val="0"/>
        <w:kinsoku w:val="0"/>
        <w:autoSpaceDE w:val="0"/>
        <w:autoSpaceDN w:val="0"/>
        <w:spacing w:after="0" w:line="520" w:lineRule="exact"/>
        <w:ind w:left="640"/>
        <w:jc w:val="both"/>
        <w:rPr>
          <w:rFonts w:ascii="黑体" w:hAnsi="黑体" w:eastAsia="黑体" w:cs="宋体"/>
          <w:bCs/>
          <w:color w:val="auto"/>
          <w:sz w:val="32"/>
          <w:szCs w:val="32"/>
          <w:highlight w:val="none"/>
        </w:rPr>
      </w:pPr>
      <w:r>
        <w:rPr>
          <w:rFonts w:hint="eastAsia" w:ascii="黑体" w:hAnsi="黑体" w:eastAsia="黑体" w:cs="宋体"/>
          <w:bCs/>
          <w:color w:val="auto"/>
          <w:sz w:val="32"/>
          <w:szCs w:val="32"/>
          <w:highlight w:val="none"/>
        </w:rPr>
        <w:t>四、活动安排</w:t>
      </w:r>
    </w:p>
    <w:p>
      <w:pPr>
        <w:spacing w:after="0" w:line="520" w:lineRule="exact"/>
        <w:ind w:firstLine="643" w:firstLineChars="200"/>
        <w:rPr>
          <w:rFonts w:ascii="仿宋_GB2312" w:hAnsi="Verdana" w:eastAsia="仿宋_GB2312" w:cs="宋体"/>
          <w:color w:val="auto"/>
          <w:sz w:val="32"/>
          <w:szCs w:val="32"/>
          <w:highlight w:val="none"/>
        </w:rPr>
      </w:pPr>
      <w:r>
        <w:rPr>
          <w:rFonts w:hint="eastAsia" w:ascii="仿宋_GB2312" w:hAnsi="Verdana" w:eastAsia="仿宋_GB2312" w:cs="宋体"/>
          <w:b/>
          <w:bCs/>
          <w:color w:val="auto"/>
          <w:sz w:val="32"/>
          <w:szCs w:val="32"/>
          <w:highlight w:val="none"/>
        </w:rPr>
        <w:t>第一阶段：武汉工商学院第十九期党校启动仪式</w:t>
      </w:r>
    </w:p>
    <w:p>
      <w:pPr>
        <w:spacing w:after="0" w:line="520" w:lineRule="exact"/>
        <w:ind w:firstLine="643" w:firstLineChars="200"/>
        <w:rPr>
          <w:rFonts w:ascii="仿宋_GB2312" w:hAnsi="Verdana" w:eastAsia="仿宋_GB2312" w:cs="宋体"/>
          <w:b/>
          <w:bCs/>
          <w:color w:val="auto"/>
          <w:sz w:val="32"/>
          <w:szCs w:val="32"/>
          <w:highlight w:val="none"/>
        </w:rPr>
      </w:pPr>
      <w:r>
        <w:rPr>
          <w:rFonts w:hint="eastAsia" w:ascii="仿宋_GB2312" w:hAnsi="宋体" w:eastAsia="仿宋_GB2312" w:cs="宋体"/>
          <w:b/>
          <w:bCs/>
          <w:kern w:val="0"/>
          <w:sz w:val="32"/>
          <w:szCs w:val="32"/>
        </w:rPr>
        <w:t>1．</w:t>
      </w:r>
      <w:r>
        <w:rPr>
          <w:rFonts w:hint="eastAsia" w:ascii="仿宋_GB2312" w:hAnsi="Verdana" w:eastAsia="仿宋_GB2312" w:cs="宋体"/>
          <w:b/>
          <w:bCs/>
          <w:color w:val="auto"/>
          <w:sz w:val="32"/>
          <w:szCs w:val="32"/>
          <w:highlight w:val="none"/>
        </w:rPr>
        <w:t>时间</w:t>
      </w:r>
    </w:p>
    <w:p>
      <w:pPr>
        <w:spacing w:after="0" w:line="520" w:lineRule="exact"/>
        <w:ind w:firstLine="640" w:firstLineChars="200"/>
        <w:rPr>
          <w:rFonts w:ascii="仿宋_GB2312" w:hAnsi="Verdana" w:eastAsia="仿宋_GB2312" w:cs="宋体"/>
          <w:strike/>
          <w:color w:val="auto"/>
          <w:sz w:val="32"/>
          <w:szCs w:val="32"/>
          <w:highlight w:val="none"/>
        </w:rPr>
      </w:pPr>
      <w:r>
        <w:rPr>
          <w:rFonts w:hint="eastAsia" w:ascii="仿宋_GB2312" w:hAnsi="Verdana" w:eastAsia="仿宋_GB2312" w:cs="宋体"/>
          <w:color w:val="auto"/>
          <w:sz w:val="32"/>
          <w:szCs w:val="32"/>
          <w:highlight w:val="none"/>
        </w:rPr>
        <w:t>2020年10月29</w:t>
      </w:r>
      <w:r>
        <w:rPr>
          <w:rFonts w:hint="eastAsia" w:ascii="仿宋_GB2312" w:hAnsi="Verdana" w:eastAsia="仿宋_GB2312" w:cs="宋体"/>
          <w:b/>
          <w:bCs/>
          <w:color w:val="auto"/>
          <w:sz w:val="32"/>
          <w:szCs w:val="32"/>
          <w:highlight w:val="none"/>
        </w:rPr>
        <w:t>日</w:t>
      </w:r>
      <w:r>
        <w:rPr>
          <w:rFonts w:hint="eastAsia" w:ascii="仿宋_GB2312" w:hAnsi="Verdana" w:eastAsia="仿宋_GB2312" w:cs="宋体"/>
          <w:color w:val="auto"/>
          <w:sz w:val="32"/>
          <w:szCs w:val="32"/>
          <w:highlight w:val="none"/>
        </w:rPr>
        <w:t xml:space="preserve">  14:30—17:00</w:t>
      </w:r>
    </w:p>
    <w:p>
      <w:pPr>
        <w:spacing w:after="0" w:line="520" w:lineRule="exact"/>
        <w:ind w:firstLine="643" w:firstLineChars="200"/>
        <w:rPr>
          <w:rFonts w:ascii="仿宋_GB2312" w:hAnsi="Verdana" w:eastAsia="仿宋_GB2312" w:cs="宋体"/>
          <w:b/>
          <w:bCs/>
          <w:color w:val="auto"/>
          <w:sz w:val="32"/>
          <w:szCs w:val="32"/>
          <w:highlight w:val="none"/>
        </w:rPr>
      </w:pPr>
      <w:r>
        <w:rPr>
          <w:rFonts w:hint="eastAsia" w:ascii="仿宋_GB2312" w:hAnsi="宋体" w:eastAsia="仿宋_GB2312" w:cs="宋体"/>
          <w:b/>
          <w:bCs/>
          <w:kern w:val="0"/>
          <w:sz w:val="32"/>
          <w:szCs w:val="32"/>
          <w:lang w:val="en-US" w:eastAsia="zh-CN"/>
        </w:rPr>
        <w:t>2</w:t>
      </w:r>
      <w:r>
        <w:rPr>
          <w:rFonts w:hint="eastAsia" w:ascii="仿宋_GB2312" w:hAnsi="宋体" w:eastAsia="仿宋_GB2312" w:cs="宋体"/>
          <w:b/>
          <w:bCs/>
          <w:kern w:val="0"/>
          <w:sz w:val="32"/>
          <w:szCs w:val="32"/>
        </w:rPr>
        <w:t>．</w:t>
      </w:r>
      <w:r>
        <w:rPr>
          <w:rFonts w:hint="eastAsia" w:ascii="仿宋_GB2312" w:hAnsi="Verdana" w:eastAsia="仿宋_GB2312" w:cs="宋体"/>
          <w:b/>
          <w:bCs/>
          <w:color w:val="auto"/>
          <w:sz w:val="32"/>
          <w:szCs w:val="32"/>
          <w:highlight w:val="none"/>
        </w:rPr>
        <w:t>地点</w:t>
      </w:r>
    </w:p>
    <w:p>
      <w:pPr>
        <w:spacing w:after="0" w:line="520" w:lineRule="exact"/>
        <w:ind w:firstLine="640" w:firstLineChars="200"/>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体育馆402（403备用）及各学院网络分会场</w:t>
      </w:r>
    </w:p>
    <w:p>
      <w:pPr>
        <w:spacing w:after="0" w:line="520" w:lineRule="exact"/>
        <w:ind w:firstLine="643" w:firstLineChars="200"/>
        <w:rPr>
          <w:rFonts w:ascii="仿宋_GB2312" w:hAnsi="Verdana" w:eastAsia="仿宋_GB2312" w:cs="宋体"/>
          <w:color w:val="auto"/>
          <w:sz w:val="32"/>
          <w:szCs w:val="32"/>
          <w:highlight w:val="none"/>
        </w:rPr>
      </w:pPr>
      <w:r>
        <w:rPr>
          <w:rFonts w:hint="eastAsia" w:ascii="仿宋_GB2312" w:hAnsi="宋体" w:eastAsia="仿宋_GB2312" w:cs="宋体"/>
          <w:b/>
          <w:bCs/>
          <w:kern w:val="0"/>
          <w:sz w:val="32"/>
          <w:szCs w:val="32"/>
          <w:lang w:val="en-US" w:eastAsia="zh-CN"/>
        </w:rPr>
        <w:t>3</w:t>
      </w:r>
      <w:r>
        <w:rPr>
          <w:rFonts w:hint="eastAsia" w:ascii="仿宋_GB2312" w:hAnsi="宋体" w:eastAsia="仿宋_GB2312" w:cs="宋体"/>
          <w:b/>
          <w:bCs/>
          <w:kern w:val="0"/>
          <w:sz w:val="32"/>
          <w:szCs w:val="32"/>
        </w:rPr>
        <w:t>．</w:t>
      </w:r>
      <w:r>
        <w:rPr>
          <w:rFonts w:hint="eastAsia" w:ascii="仿宋_GB2312" w:hAnsi="Verdana" w:eastAsia="仿宋_GB2312" w:cs="宋体"/>
          <w:b/>
          <w:bCs/>
          <w:color w:val="auto"/>
          <w:sz w:val="32"/>
          <w:szCs w:val="32"/>
          <w:highlight w:val="none"/>
        </w:rPr>
        <w:t>参会对象</w:t>
      </w:r>
    </w:p>
    <w:p>
      <w:pPr>
        <w:spacing w:after="0" w:line="520" w:lineRule="exact"/>
        <w:ind w:firstLine="648"/>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全校2020年度入党积极分子、发展对象、预备党员代表（270人左右），各学院党总支书记、党校培训负责人。</w:t>
      </w:r>
    </w:p>
    <w:p>
      <w:pPr>
        <w:spacing w:after="0" w:line="520" w:lineRule="exact"/>
        <w:ind w:firstLine="643" w:firstLineChars="200"/>
        <w:rPr>
          <w:rFonts w:ascii="仿宋_GB2312" w:hAnsi="Verdana" w:eastAsia="仿宋_GB2312" w:cs="宋体"/>
          <w:color w:val="auto"/>
          <w:sz w:val="32"/>
          <w:szCs w:val="32"/>
          <w:highlight w:val="none"/>
        </w:rPr>
      </w:pPr>
      <w:r>
        <w:rPr>
          <w:rFonts w:hint="eastAsia" w:ascii="仿宋_GB2312" w:hAnsi="宋体" w:eastAsia="仿宋_GB2312" w:cs="宋体"/>
          <w:b/>
          <w:bCs/>
          <w:kern w:val="0"/>
          <w:sz w:val="32"/>
          <w:szCs w:val="32"/>
          <w:lang w:val="en-US" w:eastAsia="zh-CN"/>
        </w:rPr>
        <w:t>4</w:t>
      </w:r>
      <w:r>
        <w:rPr>
          <w:rFonts w:hint="eastAsia" w:ascii="仿宋_GB2312" w:hAnsi="宋体" w:eastAsia="仿宋_GB2312" w:cs="宋体"/>
          <w:b/>
          <w:bCs/>
          <w:kern w:val="0"/>
          <w:sz w:val="32"/>
          <w:szCs w:val="32"/>
        </w:rPr>
        <w:t>．</w:t>
      </w:r>
      <w:r>
        <w:rPr>
          <w:rFonts w:hint="eastAsia" w:ascii="仿宋_GB2312" w:hAnsi="Verdana" w:eastAsia="仿宋_GB2312" w:cs="宋体"/>
          <w:b/>
          <w:bCs/>
          <w:color w:val="auto"/>
          <w:sz w:val="32"/>
          <w:szCs w:val="32"/>
          <w:highlight w:val="none"/>
        </w:rPr>
        <w:t>第一堂课</w:t>
      </w:r>
    </w:p>
    <w:p>
      <w:pPr>
        <w:spacing w:after="0" w:line="520" w:lineRule="exact"/>
        <w:ind w:firstLine="630" w:firstLineChars="196"/>
        <w:rPr>
          <w:rFonts w:ascii="仿宋_GB2312" w:hAnsi="Verdana" w:eastAsia="仿宋_GB2312" w:cs="宋体"/>
          <w:b/>
          <w:bCs/>
          <w:color w:val="auto"/>
          <w:sz w:val="32"/>
          <w:szCs w:val="32"/>
          <w:highlight w:val="none"/>
        </w:rPr>
      </w:pPr>
      <w:r>
        <w:rPr>
          <w:rFonts w:hint="eastAsia" w:ascii="仿宋_GB2312" w:hAnsi="Verdana" w:eastAsia="仿宋_GB2312" w:cs="宋体"/>
          <w:b/>
          <w:bCs/>
          <w:color w:val="auto"/>
          <w:sz w:val="32"/>
          <w:szCs w:val="32"/>
          <w:highlight w:val="none"/>
        </w:rPr>
        <w:t>主讲人：</w:t>
      </w:r>
      <w:r>
        <w:rPr>
          <w:rFonts w:hint="eastAsia" w:ascii="仿宋_GB2312" w:hAnsi="Verdana" w:eastAsia="仿宋_GB2312" w:cs="宋体"/>
          <w:color w:val="auto"/>
          <w:sz w:val="32"/>
          <w:szCs w:val="32"/>
          <w:highlight w:val="none"/>
        </w:rPr>
        <w:t>公共课部李纪明教授</w:t>
      </w:r>
    </w:p>
    <w:p>
      <w:pPr>
        <w:spacing w:after="0" w:line="520" w:lineRule="exact"/>
        <w:ind w:left="440" w:leftChars="200"/>
        <w:rPr>
          <w:rFonts w:ascii="仿宋_GB2312" w:hAnsi="Verdana" w:eastAsia="仿宋_GB2312" w:cs="宋体"/>
          <w:b/>
          <w:bCs/>
          <w:color w:val="auto"/>
          <w:sz w:val="32"/>
          <w:szCs w:val="32"/>
          <w:highlight w:val="none"/>
        </w:rPr>
      </w:pPr>
      <w:r>
        <w:rPr>
          <w:rFonts w:hint="eastAsia" w:ascii="仿宋_GB2312" w:hAnsi="Verdana" w:eastAsia="仿宋_GB2312" w:cs="宋体"/>
          <w:b/>
          <w:bCs/>
          <w:color w:val="auto"/>
          <w:sz w:val="32"/>
          <w:szCs w:val="32"/>
          <w:highlight w:val="none"/>
        </w:rPr>
        <w:t xml:space="preserve"> 讲座主题：</w:t>
      </w:r>
      <w:r>
        <w:rPr>
          <w:rFonts w:hint="eastAsia" w:ascii="仿宋_GB2312" w:hAnsi="Verdana" w:eastAsia="仿宋_GB2312" w:cs="宋体"/>
          <w:color w:val="auto"/>
          <w:sz w:val="32"/>
          <w:szCs w:val="32"/>
          <w:highlight w:val="none"/>
        </w:rPr>
        <w:t>《伟大的历程 辉煌的成就》</w:t>
      </w:r>
    </w:p>
    <w:p>
      <w:pPr>
        <w:spacing w:after="0" w:line="520" w:lineRule="exact"/>
        <w:ind w:firstLine="643" w:firstLineChars="200"/>
        <w:rPr>
          <w:rFonts w:ascii="仿宋_GB2312" w:hAnsi="Verdana" w:eastAsia="仿宋_GB2312" w:cs="宋体"/>
          <w:b/>
          <w:bCs/>
          <w:color w:val="auto"/>
          <w:sz w:val="32"/>
          <w:szCs w:val="32"/>
          <w:highlight w:val="none"/>
        </w:rPr>
      </w:pPr>
      <w:r>
        <w:rPr>
          <w:rFonts w:hint="eastAsia" w:ascii="仿宋_GB2312" w:hAnsi="Verdana" w:eastAsia="仿宋_GB2312" w:cs="宋体"/>
          <w:b/>
          <w:bCs/>
          <w:color w:val="auto"/>
          <w:sz w:val="32"/>
          <w:szCs w:val="32"/>
          <w:highlight w:val="none"/>
        </w:rPr>
        <w:t>第二阶段：各学院分党校自主开展培训学习</w:t>
      </w:r>
    </w:p>
    <w:p>
      <w:pPr>
        <w:spacing w:after="0" w:line="520" w:lineRule="exact"/>
        <w:ind w:firstLine="643" w:firstLineChars="200"/>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（一）各学院党总支组织开展党课教育工作</w:t>
      </w:r>
    </w:p>
    <w:p>
      <w:pPr>
        <w:spacing w:after="0" w:line="520" w:lineRule="exact"/>
        <w:ind w:firstLine="643" w:firstLineChars="200"/>
        <w:rPr>
          <w:rFonts w:ascii="仿宋_GB2312" w:hAnsi="Verdana" w:eastAsia="仿宋_GB2312" w:cs="宋体"/>
          <w:b/>
          <w:bCs/>
          <w:color w:val="auto"/>
          <w:sz w:val="32"/>
          <w:szCs w:val="32"/>
          <w:highlight w:val="none"/>
        </w:rPr>
      </w:pPr>
      <w:r>
        <w:rPr>
          <w:rFonts w:hint="eastAsia" w:ascii="仿宋_GB2312" w:hAnsi="宋体" w:eastAsia="仿宋_GB2312" w:cs="宋体"/>
          <w:b/>
          <w:bCs/>
          <w:kern w:val="0"/>
          <w:sz w:val="32"/>
          <w:szCs w:val="32"/>
        </w:rPr>
        <w:t>1．</w:t>
      </w:r>
      <w:r>
        <w:rPr>
          <w:rFonts w:hint="eastAsia" w:ascii="仿宋_GB2312" w:hAnsi="Verdana" w:eastAsia="仿宋_GB2312" w:cs="宋体"/>
          <w:b/>
          <w:bCs/>
          <w:color w:val="auto"/>
          <w:sz w:val="32"/>
          <w:szCs w:val="32"/>
          <w:highlight w:val="none"/>
        </w:rPr>
        <w:t>时间</w:t>
      </w:r>
    </w:p>
    <w:p>
      <w:pPr>
        <w:spacing w:after="0" w:line="520" w:lineRule="exact"/>
        <w:ind w:firstLine="640" w:firstLineChars="200"/>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2020年11月2日—2020年11月20日</w:t>
      </w:r>
    </w:p>
    <w:p>
      <w:pPr>
        <w:widowControl w:val="0"/>
        <w:kinsoku w:val="0"/>
        <w:autoSpaceDE w:val="0"/>
        <w:autoSpaceDN w:val="0"/>
        <w:spacing w:after="0" w:line="520" w:lineRule="exact"/>
        <w:ind w:firstLine="643" w:firstLineChars="200"/>
        <w:jc w:val="both"/>
        <w:rPr>
          <w:rFonts w:ascii="仿宋_GB2312" w:hAnsi="Verdana" w:eastAsia="仿宋_GB2312" w:cs="宋体"/>
          <w:color w:val="auto"/>
          <w:sz w:val="32"/>
          <w:szCs w:val="32"/>
          <w:highlight w:val="none"/>
        </w:rPr>
      </w:pPr>
      <w:r>
        <w:rPr>
          <w:rFonts w:hint="eastAsia" w:ascii="仿宋_GB2312" w:hAnsi="宋体" w:eastAsia="仿宋_GB2312" w:cs="宋体"/>
          <w:b/>
          <w:bCs/>
          <w:kern w:val="0"/>
          <w:sz w:val="32"/>
          <w:szCs w:val="32"/>
          <w:lang w:val="en-US" w:eastAsia="zh-CN"/>
        </w:rPr>
        <w:t>2</w:t>
      </w:r>
      <w:r>
        <w:rPr>
          <w:rFonts w:hint="eastAsia" w:ascii="仿宋_GB2312" w:hAnsi="宋体" w:eastAsia="仿宋_GB2312" w:cs="宋体"/>
          <w:b/>
          <w:bCs/>
          <w:kern w:val="0"/>
          <w:sz w:val="32"/>
          <w:szCs w:val="32"/>
        </w:rPr>
        <w:t>．</w:t>
      </w:r>
      <w:r>
        <w:rPr>
          <w:rFonts w:hint="eastAsia" w:ascii="仿宋_GB2312" w:hAnsi="Verdana" w:eastAsia="仿宋_GB2312" w:cs="宋体"/>
          <w:b/>
          <w:bCs/>
          <w:color w:val="auto"/>
          <w:sz w:val="32"/>
          <w:szCs w:val="32"/>
          <w:highlight w:val="none"/>
        </w:rPr>
        <w:t>授课人</w:t>
      </w:r>
    </w:p>
    <w:p>
      <w:pPr>
        <w:spacing w:after="0" w:line="520" w:lineRule="exact"/>
        <w:ind w:firstLine="640" w:firstLineChars="200"/>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各学院党总支书记、党支部书记</w:t>
      </w:r>
    </w:p>
    <w:p>
      <w:pPr>
        <w:widowControl w:val="0"/>
        <w:kinsoku w:val="0"/>
        <w:autoSpaceDE w:val="0"/>
        <w:autoSpaceDN w:val="0"/>
        <w:spacing w:after="0" w:line="520" w:lineRule="exact"/>
        <w:ind w:firstLine="643" w:firstLineChars="200"/>
        <w:jc w:val="both"/>
        <w:rPr>
          <w:rFonts w:ascii="仿宋_GB2312" w:hAnsi="Verdana" w:eastAsia="仿宋_GB2312" w:cs="宋体"/>
          <w:b/>
          <w:bCs/>
          <w:color w:val="auto"/>
          <w:sz w:val="32"/>
          <w:szCs w:val="32"/>
          <w:highlight w:val="none"/>
        </w:rPr>
      </w:pPr>
      <w:r>
        <w:rPr>
          <w:rFonts w:hint="eastAsia" w:ascii="仿宋_GB2312" w:hAnsi="宋体" w:eastAsia="仿宋_GB2312" w:cs="宋体"/>
          <w:b/>
          <w:bCs/>
          <w:kern w:val="0"/>
          <w:sz w:val="32"/>
          <w:szCs w:val="32"/>
          <w:lang w:val="en-US" w:eastAsia="zh-CN"/>
        </w:rPr>
        <w:t>3</w:t>
      </w:r>
      <w:r>
        <w:rPr>
          <w:rFonts w:hint="eastAsia" w:ascii="仿宋_GB2312" w:hAnsi="宋体" w:eastAsia="仿宋_GB2312" w:cs="宋体"/>
          <w:b/>
          <w:bCs/>
          <w:kern w:val="0"/>
          <w:sz w:val="32"/>
          <w:szCs w:val="32"/>
        </w:rPr>
        <w:t>．</w:t>
      </w:r>
      <w:r>
        <w:rPr>
          <w:rFonts w:hint="eastAsia" w:ascii="仿宋_GB2312" w:hAnsi="Verdana" w:eastAsia="仿宋_GB2312" w:cs="宋体"/>
          <w:b/>
          <w:bCs/>
          <w:color w:val="auto"/>
          <w:sz w:val="32"/>
          <w:szCs w:val="32"/>
          <w:highlight w:val="none"/>
        </w:rPr>
        <w:t>授课内容</w:t>
      </w:r>
    </w:p>
    <w:p>
      <w:pPr>
        <w:spacing w:after="0" w:line="520" w:lineRule="exact"/>
        <w:ind w:firstLine="640" w:firstLineChars="200"/>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结合党的基本理论知识进行集中授课，已经或正在开展的党课活动计入此项，详细教学计划报组织部备案。</w:t>
      </w:r>
    </w:p>
    <w:p>
      <w:pPr>
        <w:spacing w:after="0" w:line="520" w:lineRule="exact"/>
        <w:ind w:firstLine="643" w:firstLineChars="200"/>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（二）开展线上网络培训</w:t>
      </w:r>
    </w:p>
    <w:p>
      <w:pPr>
        <w:spacing w:after="0" w:line="520" w:lineRule="exact"/>
        <w:ind w:firstLine="643" w:firstLineChars="200"/>
        <w:rPr>
          <w:rFonts w:ascii="仿宋_GB2312" w:hAnsi="Verdana" w:eastAsia="仿宋_GB2312" w:cs="宋体"/>
          <w:b/>
          <w:bCs/>
          <w:color w:val="auto"/>
          <w:sz w:val="32"/>
          <w:szCs w:val="32"/>
          <w:highlight w:val="none"/>
        </w:rPr>
      </w:pPr>
      <w:r>
        <w:rPr>
          <w:rFonts w:hint="eastAsia" w:ascii="仿宋_GB2312" w:hAnsi="宋体" w:eastAsia="仿宋_GB2312" w:cs="宋体"/>
          <w:b/>
          <w:bCs/>
          <w:kern w:val="0"/>
          <w:sz w:val="32"/>
          <w:szCs w:val="32"/>
          <w:lang w:val="en-US" w:eastAsia="zh-CN"/>
        </w:rPr>
        <w:t>1</w:t>
      </w:r>
      <w:r>
        <w:rPr>
          <w:rFonts w:hint="eastAsia" w:ascii="仿宋_GB2312" w:hAnsi="宋体" w:eastAsia="仿宋_GB2312" w:cs="宋体"/>
          <w:b/>
          <w:bCs/>
          <w:kern w:val="0"/>
          <w:sz w:val="32"/>
          <w:szCs w:val="32"/>
        </w:rPr>
        <w:t>．</w:t>
      </w:r>
      <w:r>
        <w:rPr>
          <w:rFonts w:hint="eastAsia" w:ascii="仿宋_GB2312" w:hAnsi="Verdana" w:eastAsia="仿宋_GB2312" w:cs="宋体"/>
          <w:b/>
          <w:bCs/>
          <w:color w:val="auto"/>
          <w:sz w:val="32"/>
          <w:szCs w:val="32"/>
          <w:highlight w:val="none"/>
        </w:rPr>
        <w:t>时间</w:t>
      </w:r>
    </w:p>
    <w:p>
      <w:pPr>
        <w:spacing w:after="0" w:line="520" w:lineRule="exact"/>
        <w:ind w:firstLine="640" w:firstLineChars="200"/>
        <w:rPr>
          <w:rFonts w:ascii="仿宋_GB2312" w:hAnsi="Verdana" w:cs="宋体"/>
          <w:color w:val="auto"/>
          <w:sz w:val="32"/>
          <w:szCs w:val="32"/>
          <w:highlight w:val="none"/>
        </w:rPr>
      </w:pPr>
      <w:r>
        <w:rPr>
          <w:rFonts w:hint="eastAsia" w:ascii="仿宋_GB2312" w:hAnsi="Verdana" w:eastAsia="仿宋_GB2312" w:cs="宋体"/>
          <w:color w:val="auto"/>
          <w:sz w:val="32"/>
          <w:szCs w:val="32"/>
          <w:highlight w:val="none"/>
        </w:rPr>
        <w:t>2020年10月30日—2020年11月30日</w:t>
      </w:r>
    </w:p>
    <w:p>
      <w:pPr>
        <w:spacing w:after="0" w:line="520" w:lineRule="exact"/>
        <w:ind w:firstLine="643" w:firstLineChars="200"/>
        <w:rPr>
          <w:rFonts w:ascii="仿宋_GB2312" w:hAnsi="Verdana" w:eastAsia="仿宋_GB2312" w:cs="宋体"/>
          <w:b/>
          <w:bCs/>
          <w:color w:val="auto"/>
          <w:sz w:val="32"/>
          <w:szCs w:val="32"/>
          <w:highlight w:val="none"/>
        </w:rPr>
      </w:pPr>
      <w:r>
        <w:rPr>
          <w:rFonts w:hint="eastAsia" w:ascii="仿宋_GB2312" w:hAnsi="宋体" w:eastAsia="仿宋_GB2312" w:cs="宋体"/>
          <w:b/>
          <w:bCs/>
          <w:kern w:val="0"/>
          <w:sz w:val="32"/>
          <w:szCs w:val="32"/>
          <w:lang w:val="en-US" w:eastAsia="zh-CN"/>
        </w:rPr>
        <w:t>2</w:t>
      </w:r>
      <w:r>
        <w:rPr>
          <w:rFonts w:hint="eastAsia" w:ascii="仿宋_GB2312" w:hAnsi="宋体" w:eastAsia="仿宋_GB2312" w:cs="宋体"/>
          <w:b/>
          <w:bCs/>
          <w:kern w:val="0"/>
          <w:sz w:val="32"/>
          <w:szCs w:val="32"/>
        </w:rPr>
        <w:t>．</w:t>
      </w:r>
      <w:r>
        <w:rPr>
          <w:rFonts w:hint="eastAsia" w:ascii="仿宋_GB2312" w:hAnsi="Verdana" w:eastAsia="仿宋_GB2312" w:cs="宋体"/>
          <w:b/>
          <w:bCs/>
          <w:color w:val="auto"/>
          <w:sz w:val="32"/>
          <w:szCs w:val="32"/>
          <w:highlight w:val="none"/>
        </w:rPr>
        <w:t>网课内容</w:t>
      </w:r>
    </w:p>
    <w:p>
      <w:pPr>
        <w:spacing w:after="0" w:line="520" w:lineRule="exact"/>
        <w:ind w:firstLine="640" w:firstLineChars="200"/>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 xml:space="preserve">培训根据参训对象教育实际分类设计学习内容，围绕习近平新时代中国特色社会主义思想、党史和国史教育、入党的流程和程序、党章党规和党的基本知识、理想信念教育、爱国主义教育、党性修养提升、优秀党员事迹学习等内容设置必修课程，围绕大学生心理健康维护、职业规划与就业指导、法律基础知识等内容设置选修课程。课程形式包括专家讲座、主题报告、专题访谈、案例教学、专题片、纪录片、微课等。同时，参训学员还可通过大学生网络党校官网“停课不停学，坚决打赢疫情防控阻击战”公益专题，学习了解疫情防控小知识和其他学习资源。 </w:t>
      </w:r>
    </w:p>
    <w:p>
      <w:pPr>
        <w:spacing w:after="0" w:line="520" w:lineRule="exact"/>
        <w:ind w:firstLine="643" w:firstLineChars="200"/>
        <w:rPr>
          <w:rFonts w:ascii="仿宋_GB2312" w:hAnsi="Verdana" w:eastAsia="仿宋_GB2312" w:cs="宋体"/>
          <w:b/>
          <w:bCs/>
          <w:color w:val="auto"/>
          <w:sz w:val="32"/>
          <w:szCs w:val="32"/>
          <w:highlight w:val="none"/>
        </w:rPr>
      </w:pPr>
      <w:r>
        <w:rPr>
          <w:rFonts w:hint="eastAsia" w:ascii="仿宋_GB2312" w:hAnsi="宋体" w:eastAsia="仿宋_GB2312" w:cs="宋体"/>
          <w:b/>
          <w:bCs/>
          <w:kern w:val="0"/>
          <w:sz w:val="32"/>
          <w:szCs w:val="32"/>
          <w:lang w:val="en-US" w:eastAsia="zh-CN"/>
        </w:rPr>
        <w:t>3</w:t>
      </w:r>
      <w:r>
        <w:rPr>
          <w:rFonts w:hint="eastAsia" w:ascii="仿宋_GB2312" w:hAnsi="宋体" w:eastAsia="仿宋_GB2312" w:cs="宋体"/>
          <w:b/>
          <w:bCs/>
          <w:kern w:val="0"/>
          <w:sz w:val="32"/>
          <w:szCs w:val="32"/>
        </w:rPr>
        <w:t>．</w:t>
      </w:r>
      <w:r>
        <w:rPr>
          <w:rFonts w:hint="eastAsia" w:ascii="仿宋_GB2312" w:hAnsi="Verdana" w:eastAsia="仿宋_GB2312" w:cs="宋体"/>
          <w:b/>
          <w:bCs/>
          <w:color w:val="auto"/>
          <w:sz w:val="32"/>
          <w:szCs w:val="32"/>
          <w:highlight w:val="none"/>
        </w:rPr>
        <w:t>培训方式</w:t>
      </w:r>
    </w:p>
    <w:p>
      <w:pPr>
        <w:spacing w:after="0" w:line="520" w:lineRule="exact"/>
        <w:ind w:firstLine="640" w:firstLineChars="200"/>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通过购买国家教育行政学院网络学习平台课程体系，由学员自主在个人账号中完成课程学习、交流研讨、撰写思想汇报、在线考试等内容。</w:t>
      </w:r>
    </w:p>
    <w:p>
      <w:pPr>
        <w:tabs>
          <w:tab w:val="left" w:pos="312"/>
        </w:tabs>
        <w:spacing w:after="0" w:line="520" w:lineRule="exact"/>
        <w:ind w:left="643"/>
        <w:rPr>
          <w:rFonts w:ascii="仿宋_GB2312" w:hAnsi="Verdana" w:eastAsia="仿宋_GB2312" w:cs="宋体"/>
          <w:b/>
          <w:bCs/>
          <w:color w:val="auto"/>
          <w:sz w:val="32"/>
          <w:szCs w:val="32"/>
          <w:highlight w:val="none"/>
        </w:rPr>
      </w:pPr>
      <w:r>
        <w:rPr>
          <w:rFonts w:hint="eastAsia" w:ascii="仿宋_GB2312" w:hAnsi="宋体" w:eastAsia="仿宋_GB2312" w:cs="宋体"/>
          <w:b/>
          <w:bCs/>
          <w:kern w:val="0"/>
          <w:sz w:val="32"/>
          <w:szCs w:val="32"/>
          <w:lang w:val="en-US" w:eastAsia="zh-CN"/>
        </w:rPr>
        <w:t>4</w:t>
      </w:r>
      <w:r>
        <w:rPr>
          <w:rFonts w:hint="eastAsia" w:ascii="仿宋_GB2312" w:hAnsi="宋体" w:eastAsia="仿宋_GB2312" w:cs="宋体"/>
          <w:b/>
          <w:bCs/>
          <w:kern w:val="0"/>
          <w:sz w:val="32"/>
          <w:szCs w:val="32"/>
        </w:rPr>
        <w:t>．</w:t>
      </w:r>
      <w:r>
        <w:rPr>
          <w:rFonts w:hint="eastAsia" w:ascii="仿宋_GB2312" w:hAnsi="Verdana" w:eastAsia="仿宋_GB2312" w:cs="宋体"/>
          <w:b/>
          <w:bCs/>
          <w:color w:val="auto"/>
          <w:sz w:val="32"/>
          <w:szCs w:val="32"/>
          <w:highlight w:val="none"/>
        </w:rPr>
        <w:t>培训费用（国家教育行政学院）</w:t>
      </w:r>
    </w:p>
    <w:p>
      <w:pPr>
        <w:spacing w:after="0" w:line="520" w:lineRule="exact"/>
        <w:ind w:firstLine="640" w:firstLineChars="200"/>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根据国家教育行政学院《2020下半年全国大学生入党积极分子、发展对象、预备党员和党员网络培训实施方案》文件规定，培训费用30元/人（含课程建设、组织管理、教学服务、平台使用、带宽支持等费用）。2020年度入党积极分子的网络培训费用由各党总支收齐后统一交至财务部（具体时间另行通知），发展对象及预备党员培训费用由学校党委承担。</w:t>
      </w:r>
    </w:p>
    <w:p>
      <w:pPr>
        <w:spacing w:after="0" w:line="520" w:lineRule="exact"/>
        <w:ind w:firstLine="643" w:firstLineChars="200"/>
        <w:rPr>
          <w:rFonts w:ascii="仿宋_GB2312" w:hAnsi="Verdana" w:eastAsia="仿宋_GB2312" w:cs="宋体"/>
          <w:b/>
          <w:bCs/>
          <w:color w:val="auto"/>
          <w:sz w:val="32"/>
          <w:szCs w:val="32"/>
          <w:highlight w:val="none"/>
        </w:rPr>
      </w:pPr>
      <w:r>
        <w:rPr>
          <w:rFonts w:hint="eastAsia" w:ascii="仿宋_GB2312" w:hAnsi="Verdana" w:eastAsia="仿宋_GB2312" w:cs="宋体"/>
          <w:b/>
          <w:bCs/>
          <w:color w:val="auto"/>
          <w:sz w:val="32"/>
          <w:szCs w:val="32"/>
          <w:highlight w:val="none"/>
        </w:rPr>
        <w:t>第三阶段：社会实践</w:t>
      </w:r>
    </w:p>
    <w:p>
      <w:pPr>
        <w:spacing w:after="0" w:line="520" w:lineRule="exact"/>
        <w:ind w:firstLine="643" w:firstLineChars="200"/>
        <w:rPr>
          <w:rFonts w:ascii="仿宋_GB2312" w:hAnsi="Verdana" w:eastAsia="仿宋_GB2312" w:cs="宋体"/>
          <w:b/>
          <w:bCs/>
          <w:color w:val="auto"/>
          <w:sz w:val="32"/>
          <w:szCs w:val="32"/>
          <w:highlight w:val="none"/>
        </w:rPr>
      </w:pPr>
      <w:r>
        <w:rPr>
          <w:rFonts w:hint="eastAsia" w:ascii="仿宋_GB2312" w:hAnsi="宋体" w:eastAsia="仿宋_GB2312" w:cs="宋体"/>
          <w:b/>
          <w:bCs/>
          <w:kern w:val="0"/>
          <w:sz w:val="32"/>
          <w:szCs w:val="32"/>
        </w:rPr>
        <w:t>1．</w:t>
      </w:r>
      <w:r>
        <w:rPr>
          <w:rFonts w:hint="eastAsia" w:ascii="仿宋_GB2312" w:hAnsi="Verdana" w:eastAsia="仿宋_GB2312" w:cs="宋体"/>
          <w:b/>
          <w:bCs/>
          <w:color w:val="auto"/>
          <w:sz w:val="32"/>
          <w:szCs w:val="32"/>
          <w:highlight w:val="none"/>
        </w:rPr>
        <w:t>时间</w:t>
      </w:r>
    </w:p>
    <w:p>
      <w:pPr>
        <w:spacing w:after="0" w:line="520" w:lineRule="exact"/>
        <w:ind w:firstLine="640" w:firstLineChars="200"/>
        <w:rPr>
          <w:rFonts w:ascii="仿宋_GB2312" w:hAnsi="Verdana" w:eastAsia="仿宋_GB2312" w:cs="宋体"/>
          <w:b/>
          <w:bCs/>
          <w:color w:val="auto"/>
          <w:sz w:val="32"/>
          <w:szCs w:val="32"/>
          <w:highlight w:val="none"/>
        </w:rPr>
      </w:pPr>
      <w:r>
        <w:rPr>
          <w:rFonts w:hint="eastAsia" w:ascii="仿宋_GB2312" w:hAnsi="Verdana" w:eastAsia="仿宋_GB2312" w:cs="宋体"/>
          <w:color w:val="auto"/>
          <w:sz w:val="32"/>
          <w:szCs w:val="32"/>
          <w:highlight w:val="none"/>
        </w:rPr>
        <w:t>2020年11月2日—11月27日</w:t>
      </w:r>
    </w:p>
    <w:p>
      <w:pPr>
        <w:spacing w:after="0" w:line="520" w:lineRule="exact"/>
        <w:ind w:left="643"/>
        <w:rPr>
          <w:rFonts w:ascii="仿宋_GB2312" w:hAnsi="Verdana" w:eastAsia="仿宋_GB2312" w:cs="宋体"/>
          <w:b/>
          <w:bCs/>
          <w:color w:val="auto"/>
          <w:sz w:val="32"/>
          <w:szCs w:val="32"/>
          <w:highlight w:val="none"/>
        </w:rPr>
      </w:pPr>
      <w:r>
        <w:rPr>
          <w:rFonts w:hint="eastAsia" w:ascii="仿宋_GB2312" w:hAnsi="宋体" w:eastAsia="仿宋_GB2312" w:cs="宋体"/>
          <w:b/>
          <w:bCs/>
          <w:kern w:val="0"/>
          <w:sz w:val="32"/>
          <w:szCs w:val="32"/>
          <w:lang w:val="en-US" w:eastAsia="zh-CN"/>
        </w:rPr>
        <w:t>2</w:t>
      </w:r>
      <w:r>
        <w:rPr>
          <w:rFonts w:hint="eastAsia" w:ascii="仿宋_GB2312" w:hAnsi="宋体" w:eastAsia="仿宋_GB2312" w:cs="宋体"/>
          <w:b/>
          <w:bCs/>
          <w:kern w:val="0"/>
          <w:sz w:val="32"/>
          <w:szCs w:val="32"/>
        </w:rPr>
        <w:t>．</w:t>
      </w:r>
      <w:r>
        <w:rPr>
          <w:rFonts w:hint="eastAsia" w:ascii="仿宋_GB2312" w:hAnsi="Verdana" w:eastAsia="仿宋_GB2312" w:cs="宋体"/>
          <w:b/>
          <w:bCs/>
          <w:color w:val="auto"/>
          <w:sz w:val="32"/>
          <w:szCs w:val="32"/>
          <w:highlight w:val="none"/>
        </w:rPr>
        <w:t>绿色校园志愿服务与文明校园创建工作</w:t>
      </w:r>
    </w:p>
    <w:p>
      <w:pPr>
        <w:spacing w:after="0" w:line="520" w:lineRule="exact"/>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 xml:space="preserve">    根据学校绿色校园建设和文明校园创建工作方案，各学院按照学工部《关于将绿色校园志愿服务纳入入党推优流程工作的通知》和文明校园创建实施方案的要求，结合实际自主安排落实。</w:t>
      </w:r>
    </w:p>
    <w:p>
      <w:pPr>
        <w:spacing w:after="0" w:line="520" w:lineRule="exact"/>
        <w:ind w:firstLine="643" w:firstLineChars="200"/>
        <w:rPr>
          <w:rFonts w:ascii="仿宋_GB2312" w:hAnsi="Verdana" w:eastAsia="仿宋_GB2312" w:cs="宋体"/>
          <w:b/>
          <w:bCs/>
          <w:color w:val="auto"/>
          <w:sz w:val="32"/>
          <w:szCs w:val="32"/>
          <w:highlight w:val="none"/>
        </w:rPr>
      </w:pPr>
      <w:r>
        <w:rPr>
          <w:rFonts w:hint="eastAsia" w:ascii="仿宋_GB2312" w:hAnsi="Verdana" w:eastAsia="仿宋_GB2312" w:cs="宋体"/>
          <w:b/>
          <w:bCs/>
          <w:color w:val="auto"/>
          <w:sz w:val="32"/>
          <w:szCs w:val="32"/>
          <w:highlight w:val="none"/>
        </w:rPr>
        <w:t>第四阶段：考核结业</w:t>
      </w:r>
    </w:p>
    <w:p>
      <w:pPr>
        <w:spacing w:after="0" w:line="520" w:lineRule="exact"/>
        <w:ind w:firstLine="643" w:firstLineChars="200"/>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（一）考核</w:t>
      </w:r>
    </w:p>
    <w:p>
      <w:pPr>
        <w:spacing w:after="0" w:line="520" w:lineRule="exact"/>
        <w:ind w:firstLine="643" w:firstLineChars="200"/>
        <w:rPr>
          <w:rFonts w:ascii="仿宋_GB2312" w:hAnsi="Verdana" w:eastAsia="仿宋_GB2312" w:cs="宋体"/>
          <w:b/>
          <w:bCs/>
          <w:color w:val="auto"/>
          <w:sz w:val="32"/>
          <w:szCs w:val="32"/>
          <w:highlight w:val="none"/>
        </w:rPr>
      </w:pPr>
      <w:r>
        <w:rPr>
          <w:rFonts w:hint="eastAsia" w:ascii="仿宋_GB2312" w:hAnsi="宋体" w:eastAsia="仿宋_GB2312" w:cs="宋体"/>
          <w:b/>
          <w:bCs/>
          <w:kern w:val="0"/>
          <w:sz w:val="32"/>
          <w:szCs w:val="32"/>
        </w:rPr>
        <w:t>1．</w:t>
      </w:r>
      <w:r>
        <w:rPr>
          <w:rFonts w:hint="eastAsia" w:ascii="仿宋_GB2312" w:hAnsi="Verdana" w:eastAsia="仿宋_GB2312" w:cs="宋体"/>
          <w:b/>
          <w:bCs/>
          <w:color w:val="auto"/>
          <w:sz w:val="32"/>
          <w:szCs w:val="32"/>
          <w:highlight w:val="none"/>
        </w:rPr>
        <w:t>入党积极分子（学生）</w:t>
      </w:r>
    </w:p>
    <w:p>
      <w:pPr>
        <w:spacing w:after="0" w:line="520" w:lineRule="exact"/>
        <w:ind w:firstLine="643" w:firstLineChars="200"/>
        <w:rPr>
          <w:rFonts w:ascii="仿宋_GB2312" w:hAnsi="Verdana" w:eastAsia="仿宋_GB2312" w:cs="宋体"/>
          <w:b/>
          <w:bCs/>
          <w:color w:val="auto"/>
          <w:sz w:val="32"/>
          <w:szCs w:val="32"/>
          <w:highlight w:val="none"/>
        </w:rPr>
      </w:pPr>
      <w:r>
        <w:rPr>
          <w:rFonts w:hint="eastAsia" w:ascii="仿宋_GB2312" w:hAnsi="Verdana" w:eastAsia="仿宋_GB2312" w:cs="宋体"/>
          <w:b/>
          <w:bCs/>
          <w:color w:val="auto"/>
          <w:sz w:val="32"/>
          <w:szCs w:val="32"/>
          <w:highlight w:val="none"/>
        </w:rPr>
        <w:t>（1）考核形式及成绩构成</w:t>
      </w:r>
    </w:p>
    <w:p>
      <w:pPr>
        <w:spacing w:after="0" w:line="520" w:lineRule="exact"/>
        <w:ind w:firstLine="640" w:firstLineChars="200"/>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党课结束后，进行理论知识笔试书面闭卷考试，最终考核结果由笔试成绩（50%）、党课考勤（15%）、学习笔记（15%）及社会实践服务时长（20%）四部分组成，总评成绩60分为合格，考核合格且网络培训合格（有电子学时证明者）颁发学校党委结业证书（各学院分党校单行版结业证书今后可停用）。</w:t>
      </w:r>
    </w:p>
    <w:p>
      <w:pPr>
        <w:spacing w:after="0" w:line="520" w:lineRule="exact"/>
        <w:ind w:firstLine="643" w:firstLineChars="200"/>
        <w:rPr>
          <w:rFonts w:ascii="仿宋_GB2312" w:hAnsi="Verdana" w:eastAsia="仿宋_GB2312" w:cs="宋体"/>
          <w:color w:val="auto"/>
          <w:sz w:val="32"/>
          <w:szCs w:val="32"/>
          <w:highlight w:val="none"/>
        </w:rPr>
      </w:pPr>
      <w:r>
        <w:rPr>
          <w:rFonts w:hint="eastAsia" w:ascii="仿宋_GB2312" w:hAnsi="Verdana" w:eastAsia="仿宋_GB2312" w:cs="宋体"/>
          <w:b/>
          <w:bCs/>
          <w:color w:val="auto"/>
          <w:sz w:val="32"/>
          <w:szCs w:val="32"/>
          <w:highlight w:val="none"/>
        </w:rPr>
        <w:t>（2）笔试</w:t>
      </w:r>
    </w:p>
    <w:p>
      <w:pPr>
        <w:spacing w:after="0" w:line="520" w:lineRule="exact"/>
        <w:ind w:firstLine="640"/>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闭卷考试。考核范围由管理学院党员服务中心根据“学习拥党知识竞赛”题库汇编后发布并据此出卷，统一试题和评分标准，试卷由管理学院党员服务中心参照标准阅卷评分。考试时间地点另行通知。</w:t>
      </w:r>
    </w:p>
    <w:p>
      <w:pPr>
        <w:spacing w:after="0" w:line="520" w:lineRule="exact"/>
        <w:ind w:firstLine="643" w:firstLineChars="200"/>
        <w:rPr>
          <w:rFonts w:ascii="仿宋_GB2312" w:hAnsi="Verdana" w:eastAsia="仿宋_GB2312" w:cs="宋体"/>
          <w:b/>
          <w:bCs/>
          <w:color w:val="auto"/>
          <w:sz w:val="32"/>
          <w:szCs w:val="32"/>
          <w:highlight w:val="none"/>
        </w:rPr>
      </w:pPr>
      <w:r>
        <w:rPr>
          <w:rFonts w:hint="eastAsia" w:ascii="仿宋_GB2312" w:hAnsi="Verdana" w:eastAsia="仿宋_GB2312" w:cs="宋体"/>
          <w:b/>
          <w:bCs/>
          <w:color w:val="auto"/>
          <w:sz w:val="32"/>
          <w:szCs w:val="32"/>
          <w:highlight w:val="none"/>
        </w:rPr>
        <w:t>（3）党课考勤</w:t>
      </w:r>
    </w:p>
    <w:p>
      <w:pPr>
        <w:spacing w:after="0" w:line="520" w:lineRule="exact"/>
        <w:ind w:firstLine="640" w:firstLineChars="200"/>
        <w:rPr>
          <w:rFonts w:ascii="仿宋_GB2312" w:hAnsi="Verdana" w:eastAsia="仿宋_GB2312" w:cs="宋体"/>
          <w:b/>
          <w:bCs/>
          <w:color w:val="auto"/>
          <w:sz w:val="32"/>
          <w:szCs w:val="32"/>
          <w:highlight w:val="none"/>
        </w:rPr>
      </w:pPr>
      <w:r>
        <w:rPr>
          <w:rFonts w:hint="eastAsia" w:ascii="仿宋_GB2312" w:hAnsi="Verdana" w:eastAsia="仿宋_GB2312" w:cs="宋体"/>
          <w:color w:val="auto"/>
          <w:sz w:val="32"/>
          <w:szCs w:val="32"/>
          <w:highlight w:val="none"/>
        </w:rPr>
        <w:t>由各学院马研按照学校党校考勤评分标准据实记载和评分。</w:t>
      </w:r>
    </w:p>
    <w:p>
      <w:pPr>
        <w:spacing w:after="0" w:line="520" w:lineRule="exact"/>
        <w:ind w:firstLine="643" w:firstLineChars="200"/>
        <w:rPr>
          <w:rFonts w:ascii="仿宋_GB2312" w:hAnsi="Verdana" w:eastAsia="仿宋_GB2312" w:cs="宋体"/>
          <w:b/>
          <w:bCs/>
          <w:color w:val="auto"/>
          <w:sz w:val="32"/>
          <w:szCs w:val="32"/>
          <w:highlight w:val="none"/>
        </w:rPr>
      </w:pPr>
      <w:r>
        <w:rPr>
          <w:rFonts w:hint="eastAsia" w:ascii="仿宋_GB2312" w:hAnsi="Verdana" w:eastAsia="仿宋_GB2312" w:cs="宋体"/>
          <w:b/>
          <w:bCs/>
          <w:color w:val="auto"/>
          <w:sz w:val="32"/>
          <w:szCs w:val="32"/>
          <w:highlight w:val="none"/>
        </w:rPr>
        <w:t>（4）学习笔记</w:t>
      </w:r>
    </w:p>
    <w:p>
      <w:pPr>
        <w:spacing w:after="0" w:line="520" w:lineRule="exact"/>
        <w:ind w:firstLine="640" w:firstLineChars="200"/>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由各学院马研按照学校党校笔记评分标准对本院学习笔记进行评分。</w:t>
      </w:r>
    </w:p>
    <w:p>
      <w:pPr>
        <w:spacing w:after="0" w:line="520" w:lineRule="exact"/>
        <w:ind w:firstLine="643" w:firstLineChars="200"/>
        <w:rPr>
          <w:rFonts w:ascii="仿宋_GB2312" w:hAnsi="Verdana" w:eastAsia="仿宋_GB2312" w:cs="宋体"/>
          <w:b/>
          <w:bCs/>
          <w:color w:val="auto"/>
          <w:sz w:val="32"/>
          <w:szCs w:val="32"/>
          <w:highlight w:val="none"/>
        </w:rPr>
      </w:pPr>
      <w:r>
        <w:rPr>
          <w:rFonts w:hint="eastAsia" w:ascii="仿宋_GB2312" w:hAnsi="Verdana" w:eastAsia="仿宋_GB2312" w:cs="宋体"/>
          <w:b/>
          <w:bCs/>
          <w:color w:val="auto"/>
          <w:sz w:val="32"/>
          <w:szCs w:val="32"/>
          <w:highlight w:val="none"/>
        </w:rPr>
        <w:t>（5）社会实践</w:t>
      </w:r>
    </w:p>
    <w:p>
      <w:pPr>
        <w:spacing w:after="0" w:line="520" w:lineRule="exact"/>
        <w:ind w:firstLine="627" w:firstLineChars="196"/>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由各学院马研按照校团委相关工作要求及学校党校社会实践服务评分标准据实记载和评分。</w:t>
      </w:r>
    </w:p>
    <w:p>
      <w:pPr>
        <w:spacing w:after="0" w:line="520" w:lineRule="exact"/>
        <w:ind w:firstLine="630" w:firstLineChars="196"/>
        <w:rPr>
          <w:rFonts w:ascii="仿宋_GB2312" w:hAnsi="Verdana" w:eastAsia="仿宋_GB2312" w:cs="宋体"/>
          <w:b/>
          <w:bCs/>
          <w:color w:val="auto"/>
          <w:sz w:val="32"/>
          <w:szCs w:val="32"/>
          <w:highlight w:val="none"/>
        </w:rPr>
      </w:pPr>
      <w:r>
        <w:rPr>
          <w:rFonts w:hint="eastAsia" w:ascii="仿宋_GB2312" w:hAnsi="宋体" w:eastAsia="仿宋_GB2312" w:cs="宋体"/>
          <w:b/>
          <w:bCs/>
          <w:kern w:val="0"/>
          <w:sz w:val="32"/>
          <w:szCs w:val="32"/>
          <w:lang w:val="en-US" w:eastAsia="zh-CN"/>
        </w:rPr>
        <w:t>2</w:t>
      </w:r>
      <w:r>
        <w:rPr>
          <w:rFonts w:hint="eastAsia" w:ascii="仿宋_GB2312" w:hAnsi="宋体" w:eastAsia="仿宋_GB2312" w:cs="宋体"/>
          <w:b/>
          <w:bCs/>
          <w:kern w:val="0"/>
          <w:sz w:val="32"/>
          <w:szCs w:val="32"/>
        </w:rPr>
        <w:t>．</w:t>
      </w:r>
      <w:r>
        <w:rPr>
          <w:rFonts w:hint="eastAsia" w:ascii="仿宋_GB2312" w:hAnsi="Verdana" w:eastAsia="仿宋_GB2312" w:cs="宋体"/>
          <w:b/>
          <w:bCs/>
          <w:color w:val="auto"/>
          <w:sz w:val="32"/>
          <w:szCs w:val="32"/>
          <w:highlight w:val="none"/>
        </w:rPr>
        <w:t>发展对象和预备党员（含教工入党积极分子）</w:t>
      </w:r>
    </w:p>
    <w:p>
      <w:pPr>
        <w:spacing w:after="0" w:line="520" w:lineRule="exact"/>
        <w:ind w:firstLine="640" w:firstLineChars="200"/>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完成网络培训各项学习任务并且考核合格（有电子学时证明者）后颁发学校党委结业证书。</w:t>
      </w:r>
    </w:p>
    <w:p>
      <w:pPr>
        <w:spacing w:after="0" w:line="520" w:lineRule="exact"/>
        <w:ind w:firstLine="643" w:firstLineChars="200"/>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（二）成绩报送及优秀学员评选</w:t>
      </w:r>
    </w:p>
    <w:p>
      <w:pPr>
        <w:spacing w:after="0" w:line="520" w:lineRule="exact"/>
        <w:ind w:firstLine="640" w:firstLineChars="200"/>
        <w:rPr>
          <w:rFonts w:ascii="仿宋_GB2312" w:hAnsi="Verdana" w:eastAsia="仿宋_GB2312" w:cs="宋体"/>
          <w:b/>
          <w:bCs/>
          <w:color w:val="auto"/>
          <w:sz w:val="32"/>
          <w:szCs w:val="32"/>
          <w:highlight w:val="none"/>
        </w:rPr>
      </w:pPr>
      <w:r>
        <w:rPr>
          <w:rFonts w:hint="eastAsia" w:ascii="仿宋_GB2312" w:hAnsi="Verdana" w:eastAsia="仿宋_GB2312" w:cs="宋体"/>
          <w:color w:val="auto"/>
          <w:sz w:val="32"/>
          <w:szCs w:val="32"/>
          <w:highlight w:val="none"/>
        </w:rPr>
        <w:t>各学院马研根据考核标准和优秀学员比例（综合考核成绩达60分为合格，达90分及以上的按不超过10%的比例评选出优秀学员），将汇总成绩排名和优秀学员名单发致管理学院党员服务中心QQ邮箱：3057677426@qq.com。</w:t>
      </w:r>
    </w:p>
    <w:p>
      <w:pPr>
        <w:spacing w:after="0" w:line="520" w:lineRule="exact"/>
        <w:ind w:firstLine="643" w:firstLineChars="200"/>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（三）</w:t>
      </w:r>
      <w:r>
        <w:rPr>
          <w:rFonts w:hint="eastAsia" w:ascii="仿宋_GB2312" w:hAnsi="Verdana" w:eastAsia="仿宋_GB2312" w:cs="宋体"/>
          <w:b/>
          <w:bCs/>
          <w:color w:val="auto"/>
          <w:sz w:val="32"/>
          <w:szCs w:val="32"/>
          <w:highlight w:val="none"/>
        </w:rPr>
        <w:t>线上</w:t>
      </w:r>
      <w:r>
        <w:rPr>
          <w:rFonts w:hint="eastAsia" w:ascii="楷体" w:hAnsi="楷体" w:eastAsia="楷体" w:cs="楷体"/>
          <w:b/>
          <w:color w:val="auto"/>
          <w:sz w:val="32"/>
          <w:szCs w:val="32"/>
          <w:highlight w:val="none"/>
        </w:rPr>
        <w:t>结业仪式</w:t>
      </w:r>
    </w:p>
    <w:p>
      <w:pPr>
        <w:spacing w:after="0" w:line="520" w:lineRule="exact"/>
        <w:ind w:firstLine="640" w:firstLineChars="200"/>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公布结业名单和优秀学员名单，优秀学员代表发言等。</w:t>
      </w:r>
    </w:p>
    <w:p>
      <w:pPr>
        <w:spacing w:after="0" w:line="520" w:lineRule="exact"/>
        <w:ind w:firstLine="643" w:firstLineChars="200"/>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（四）结业证书发放</w:t>
      </w:r>
    </w:p>
    <w:p>
      <w:pPr>
        <w:spacing w:after="0" w:line="520" w:lineRule="exact"/>
        <w:ind w:firstLine="640" w:firstLineChars="200"/>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结业仪式后，由管理学院党员服务中心统一安排制证和发放。</w:t>
      </w:r>
    </w:p>
    <w:p>
      <w:pPr>
        <w:widowControl w:val="0"/>
        <w:kinsoku w:val="0"/>
        <w:autoSpaceDE w:val="0"/>
        <w:autoSpaceDN w:val="0"/>
        <w:spacing w:after="0" w:line="520" w:lineRule="exact"/>
        <w:ind w:firstLine="640" w:firstLineChars="200"/>
        <w:jc w:val="both"/>
        <w:rPr>
          <w:rFonts w:ascii="黑体" w:hAnsi="黑体" w:eastAsia="黑体" w:cs="宋体"/>
          <w:bCs/>
          <w:color w:val="auto"/>
          <w:sz w:val="32"/>
          <w:szCs w:val="32"/>
          <w:highlight w:val="none"/>
        </w:rPr>
      </w:pPr>
      <w:r>
        <w:rPr>
          <w:rFonts w:hint="eastAsia" w:ascii="黑体" w:hAnsi="黑体" w:eastAsia="黑体" w:cs="宋体"/>
          <w:bCs/>
          <w:color w:val="auto"/>
          <w:sz w:val="32"/>
          <w:szCs w:val="32"/>
          <w:highlight w:val="none"/>
        </w:rPr>
        <w:t>五、活动要求</w:t>
      </w:r>
    </w:p>
    <w:p>
      <w:pPr>
        <w:widowControl w:val="0"/>
        <w:kinsoku w:val="0"/>
        <w:autoSpaceDE w:val="0"/>
        <w:autoSpaceDN w:val="0"/>
        <w:spacing w:after="0" w:line="520" w:lineRule="exact"/>
        <w:ind w:firstLine="640" w:firstLineChars="200"/>
        <w:jc w:val="both"/>
        <w:rPr>
          <w:rFonts w:ascii="仿宋_GB2312" w:hAnsi="Verdana" w:eastAsia="仿宋_GB2312" w:cs="宋体"/>
          <w:color w:val="auto"/>
          <w:sz w:val="32"/>
          <w:szCs w:val="32"/>
          <w:highlight w:val="none"/>
        </w:rPr>
      </w:pPr>
      <w:r>
        <w:rPr>
          <w:rFonts w:hint="eastAsia" w:ascii="仿宋_GB2312" w:hAnsi="宋体" w:eastAsia="仿宋_GB2312" w:cs="宋体"/>
          <w:kern w:val="0"/>
          <w:sz w:val="32"/>
          <w:szCs w:val="32"/>
        </w:rPr>
        <w:t>1．</w:t>
      </w:r>
      <w:r>
        <w:rPr>
          <w:rFonts w:hint="eastAsia" w:ascii="仿宋_GB2312" w:hAnsi="Verdana" w:eastAsia="仿宋_GB2312" w:cs="宋体"/>
          <w:color w:val="auto"/>
          <w:sz w:val="32"/>
          <w:szCs w:val="32"/>
          <w:highlight w:val="none"/>
        </w:rPr>
        <w:t>高度重视，精心组织。活动由校党委组织部主办，管院党员服务中心承办，各学院党总支具体负责、协调配合，发动广大入党积极分子、发展对象、预备党员积极参加，端正学习态度，按时完成学习任务。</w:t>
      </w:r>
    </w:p>
    <w:p>
      <w:pPr>
        <w:spacing w:after="0" w:line="520" w:lineRule="exact"/>
        <w:ind w:firstLine="640" w:firstLineChars="200"/>
        <w:rPr>
          <w:rFonts w:ascii="仿宋_GB2312" w:hAnsi="Verdana" w:eastAsia="仿宋_GB2312" w:cs="宋体"/>
          <w:color w:val="auto"/>
          <w:sz w:val="32"/>
          <w:szCs w:val="32"/>
          <w:highlight w:val="none"/>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w:t>
      </w:r>
      <w:r>
        <w:rPr>
          <w:rFonts w:hint="eastAsia" w:ascii="仿宋_GB2312" w:hAnsi="Verdana" w:eastAsia="仿宋_GB2312" w:cs="宋体"/>
          <w:color w:val="auto"/>
          <w:sz w:val="32"/>
          <w:szCs w:val="32"/>
          <w:highlight w:val="none"/>
        </w:rPr>
        <w:t>积极筹备，高效实施。管理学院党员服务中心及各学院马研分会做好通知落实、筹备组织等工作，充分发挥学生组织“四自”功能，确保各项活动有序进行。</w:t>
      </w:r>
    </w:p>
    <w:p>
      <w:pPr>
        <w:widowControl w:val="0"/>
        <w:kinsoku w:val="0"/>
        <w:autoSpaceDE w:val="0"/>
        <w:autoSpaceDN w:val="0"/>
        <w:spacing w:after="0" w:line="520" w:lineRule="exact"/>
        <w:ind w:firstLine="640" w:firstLineChars="200"/>
        <w:jc w:val="both"/>
        <w:rPr>
          <w:rFonts w:ascii="仿宋_GB2312" w:hAnsi="Verdana" w:eastAsia="仿宋_GB2312" w:cs="宋体"/>
          <w:color w:val="auto"/>
          <w:sz w:val="32"/>
          <w:szCs w:val="32"/>
          <w:highlight w:val="none"/>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w:t>
      </w:r>
      <w:r>
        <w:rPr>
          <w:rFonts w:hint="eastAsia" w:ascii="仿宋_GB2312" w:hAnsi="Verdana" w:eastAsia="仿宋_GB2312" w:cs="宋体"/>
          <w:color w:val="auto"/>
          <w:sz w:val="32"/>
          <w:szCs w:val="32"/>
          <w:highlight w:val="none"/>
        </w:rPr>
        <w:t>广泛宣传，树立典型。结合各学院实际，把此项活动作为引导学生加强党性思想教育工作的重要载体，做好宣传教育和舆论氛围营造。</w:t>
      </w:r>
    </w:p>
    <w:p>
      <w:pPr>
        <w:widowControl w:val="0"/>
        <w:kinsoku w:val="0"/>
        <w:autoSpaceDE w:val="0"/>
        <w:autoSpaceDN w:val="0"/>
        <w:spacing w:after="0" w:line="520" w:lineRule="exact"/>
        <w:ind w:firstLine="640" w:firstLineChars="200"/>
        <w:jc w:val="both"/>
        <w:rPr>
          <w:rFonts w:ascii="仿宋_GB2312" w:hAnsi="Verdana" w:eastAsia="仿宋_GB2312" w:cs="宋体"/>
          <w:color w:val="auto"/>
          <w:sz w:val="32"/>
          <w:szCs w:val="32"/>
          <w:highlight w:val="none"/>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w:t>
      </w:r>
      <w:r>
        <w:rPr>
          <w:rFonts w:hint="eastAsia" w:ascii="仿宋_GB2312" w:hAnsi="Verdana" w:eastAsia="仿宋_GB2312" w:cs="宋体"/>
          <w:color w:val="auto"/>
          <w:sz w:val="32"/>
          <w:szCs w:val="32"/>
          <w:highlight w:val="none"/>
        </w:rPr>
        <w:t>积极参与，做好防控。在活动现场佩戴口罩，室内加强通风，在活动结束前后对现场进行清洁消毒。</w:t>
      </w:r>
    </w:p>
    <w:p>
      <w:pPr>
        <w:widowControl w:val="0"/>
        <w:kinsoku w:val="0"/>
        <w:autoSpaceDE w:val="0"/>
        <w:autoSpaceDN w:val="0"/>
        <w:spacing w:after="0" w:line="520" w:lineRule="exact"/>
        <w:ind w:firstLine="640" w:firstLineChars="200"/>
        <w:jc w:val="both"/>
        <w:rPr>
          <w:rFonts w:ascii="仿宋_GB2312" w:hAnsi="Verdana" w:eastAsia="仿宋_GB2312" w:cs="宋体"/>
          <w:color w:val="auto"/>
          <w:sz w:val="32"/>
          <w:szCs w:val="32"/>
          <w:highlight w:val="none"/>
        </w:rPr>
      </w:pPr>
    </w:p>
    <w:p>
      <w:pPr>
        <w:spacing w:after="0" w:line="520" w:lineRule="exact"/>
        <w:rPr>
          <w:rFonts w:ascii="仿宋_GB2312" w:hAnsi="Verdana" w:eastAsia="仿宋_GB2312" w:cs="宋体"/>
          <w:color w:val="auto"/>
          <w:sz w:val="32"/>
          <w:szCs w:val="32"/>
          <w:highlight w:val="none"/>
        </w:rPr>
      </w:pPr>
    </w:p>
    <w:p>
      <w:pPr>
        <w:spacing w:after="0" w:line="520" w:lineRule="exact"/>
        <w:rPr>
          <w:rFonts w:ascii="仿宋_GB2312" w:hAnsi="Verdana" w:eastAsia="仿宋_GB2312" w:cs="宋体"/>
          <w:color w:val="auto"/>
          <w:sz w:val="32"/>
          <w:szCs w:val="32"/>
          <w:highlight w:val="none"/>
        </w:rPr>
      </w:pPr>
    </w:p>
    <w:p>
      <w:pPr>
        <w:spacing w:after="0" w:line="520" w:lineRule="exact"/>
        <w:rPr>
          <w:rFonts w:ascii="仿宋_GB2312" w:hAnsi="Verdana" w:eastAsia="仿宋_GB2312" w:cs="宋体"/>
          <w:color w:val="auto"/>
          <w:sz w:val="32"/>
          <w:szCs w:val="32"/>
          <w:highlight w:val="none"/>
        </w:rPr>
      </w:pPr>
    </w:p>
    <w:p>
      <w:pPr>
        <w:tabs>
          <w:tab w:val="left" w:pos="6450"/>
        </w:tabs>
        <w:spacing w:after="0" w:line="520" w:lineRule="exact"/>
        <w:rPr>
          <w:rFonts w:ascii="仿宋_GB2312" w:hAnsi="Verdana" w:eastAsia="仿宋_GB2312" w:cs="宋体"/>
          <w:color w:val="auto"/>
          <w:sz w:val="32"/>
          <w:szCs w:val="32"/>
          <w:highlight w:val="none"/>
        </w:rPr>
      </w:pPr>
      <w:r>
        <w:rPr>
          <w:rFonts w:ascii="仿宋_GB2312" w:hAnsi="Verdana" w:eastAsia="仿宋_GB2312" w:cs="宋体"/>
          <w:color w:val="auto"/>
          <w:sz w:val="32"/>
          <w:szCs w:val="32"/>
          <w:highlight w:val="none"/>
        </w:rPr>
        <w:tab/>
      </w:r>
      <w:r>
        <w:rPr>
          <w:rFonts w:hint="eastAsia" w:ascii="仿宋_GB2312" w:hAnsi="Verdana" w:eastAsia="仿宋_GB2312" w:cs="宋体"/>
          <w:color w:val="auto"/>
          <w:sz w:val="32"/>
          <w:szCs w:val="32"/>
          <w:highlight w:val="none"/>
        </w:rPr>
        <w:t>组织部</w:t>
      </w:r>
    </w:p>
    <w:p>
      <w:pPr>
        <w:tabs>
          <w:tab w:val="left" w:pos="6450"/>
        </w:tabs>
        <w:spacing w:after="0" w:line="520" w:lineRule="exact"/>
        <w:jc w:val="right"/>
        <w:rPr>
          <w:rFonts w:ascii="仿宋_GB2312" w:hAnsi="Verdana" w:eastAsia="仿宋_GB2312" w:cs="宋体"/>
          <w:color w:val="auto"/>
          <w:sz w:val="32"/>
          <w:szCs w:val="32"/>
          <w:highlight w:val="none"/>
        </w:rPr>
      </w:pPr>
      <w:r>
        <w:rPr>
          <w:rFonts w:hint="eastAsia" w:ascii="仿宋_GB2312" w:hAnsi="Verdana" w:eastAsia="仿宋_GB2312" w:cs="宋体"/>
          <w:color w:val="auto"/>
          <w:sz w:val="32"/>
          <w:szCs w:val="32"/>
          <w:highlight w:val="none"/>
        </w:rPr>
        <w:t>2020年10月20日</w:t>
      </w: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8900994"/>
      <w:docPartObj>
        <w:docPartGallery w:val="autotext"/>
      </w:docPartObj>
    </w:sdtPr>
    <w:sdtEndPr>
      <w:rPr>
        <w:rFonts w:hint="eastAsia" w:ascii="仿宋_GB2312" w:eastAsia="仿宋_GB2312"/>
        <w:sz w:val="21"/>
        <w:szCs w:val="21"/>
      </w:rPr>
    </w:sdtEndPr>
    <w:sdtContent>
      <w:p>
        <w:pPr>
          <w:pStyle w:val="5"/>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6</w:t>
        </w:r>
        <w:r>
          <w:rPr>
            <w:rFonts w:hint="eastAsia" w:ascii="仿宋_GB2312" w:eastAsia="仿宋_GB2312"/>
            <w:sz w:val="21"/>
            <w:szCs w:val="21"/>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1067"/>
    <w:rsid w:val="000A6593"/>
    <w:rsid w:val="000E2419"/>
    <w:rsid w:val="00133953"/>
    <w:rsid w:val="00160ED7"/>
    <w:rsid w:val="001B2EA7"/>
    <w:rsid w:val="001F7FB6"/>
    <w:rsid w:val="002F4719"/>
    <w:rsid w:val="002F6329"/>
    <w:rsid w:val="003242F2"/>
    <w:rsid w:val="003F1FBF"/>
    <w:rsid w:val="00461BEF"/>
    <w:rsid w:val="0047710C"/>
    <w:rsid w:val="004A1B4F"/>
    <w:rsid w:val="004A4ED1"/>
    <w:rsid w:val="004B2838"/>
    <w:rsid w:val="004B653C"/>
    <w:rsid w:val="004F1FD4"/>
    <w:rsid w:val="004F7B2A"/>
    <w:rsid w:val="005064BB"/>
    <w:rsid w:val="00610B78"/>
    <w:rsid w:val="0065002F"/>
    <w:rsid w:val="00656805"/>
    <w:rsid w:val="00671F13"/>
    <w:rsid w:val="006831A2"/>
    <w:rsid w:val="00722C0D"/>
    <w:rsid w:val="00783633"/>
    <w:rsid w:val="007928F8"/>
    <w:rsid w:val="007C6420"/>
    <w:rsid w:val="007D3FAC"/>
    <w:rsid w:val="008048DB"/>
    <w:rsid w:val="008229DB"/>
    <w:rsid w:val="00850D7A"/>
    <w:rsid w:val="008B60F0"/>
    <w:rsid w:val="008D5269"/>
    <w:rsid w:val="009018FD"/>
    <w:rsid w:val="00906702"/>
    <w:rsid w:val="009518EE"/>
    <w:rsid w:val="00965B48"/>
    <w:rsid w:val="00972966"/>
    <w:rsid w:val="00995E3E"/>
    <w:rsid w:val="009A4774"/>
    <w:rsid w:val="009F10D0"/>
    <w:rsid w:val="00A10265"/>
    <w:rsid w:val="00A77A57"/>
    <w:rsid w:val="00A8081E"/>
    <w:rsid w:val="00A80F67"/>
    <w:rsid w:val="00C11A73"/>
    <w:rsid w:val="00C519DB"/>
    <w:rsid w:val="00D14E37"/>
    <w:rsid w:val="00D33FA2"/>
    <w:rsid w:val="00D71067"/>
    <w:rsid w:val="00DD5BC7"/>
    <w:rsid w:val="00DE46FD"/>
    <w:rsid w:val="00E14555"/>
    <w:rsid w:val="00E80DC6"/>
    <w:rsid w:val="00EB5ED2"/>
    <w:rsid w:val="00EE53F4"/>
    <w:rsid w:val="00F10D43"/>
    <w:rsid w:val="00F13B08"/>
    <w:rsid w:val="00F573D1"/>
    <w:rsid w:val="00FD6B08"/>
    <w:rsid w:val="0DA845B2"/>
    <w:rsid w:val="1AF137D9"/>
    <w:rsid w:val="23EE2142"/>
    <w:rsid w:val="2D0165CD"/>
    <w:rsid w:val="380F5F5B"/>
    <w:rsid w:val="38AE7F72"/>
    <w:rsid w:val="3CBE2649"/>
    <w:rsid w:val="47314FA3"/>
    <w:rsid w:val="4E2C4139"/>
    <w:rsid w:val="4E52650A"/>
    <w:rsid w:val="5C4B5651"/>
    <w:rsid w:val="7BB321F2"/>
    <w:rsid w:val="7F7E0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kern w:val="44"/>
      <w:sz w:val="24"/>
      <w:szCs w:val="24"/>
    </w:rPr>
  </w:style>
  <w:style w:type="paragraph" w:styleId="3">
    <w:name w:val="heading 2"/>
    <w:basedOn w:val="1"/>
    <w:next w:val="1"/>
    <w:unhideWhenUsed/>
    <w:qFormat/>
    <w:uiPriority w:val="9"/>
    <w:pPr>
      <w:keepNext/>
      <w:keepLines/>
      <w:spacing w:line="360" w:lineRule="auto"/>
      <w:outlineLvl w:val="1"/>
    </w:pPr>
    <w:rPr>
      <w:rFonts w:eastAsia="宋体" w:asciiTheme="majorHAnsi" w:hAnsiTheme="majorHAnsi" w:cstheme="majorBidi"/>
      <w:bCs/>
      <w:sz w:val="30"/>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footer"/>
    <w:basedOn w:val="1"/>
    <w:link w:val="16"/>
    <w:qFormat/>
    <w:uiPriority w:val="99"/>
    <w:pPr>
      <w:tabs>
        <w:tab w:val="center" w:pos="4153"/>
        <w:tab w:val="right" w:pos="8306"/>
      </w:tabs>
    </w:pPr>
    <w:rPr>
      <w:sz w:val="18"/>
      <w:szCs w:val="18"/>
    </w:rPr>
  </w:style>
  <w:style w:type="paragraph" w:styleId="6">
    <w:name w:val="header"/>
    <w:basedOn w:val="1"/>
    <w:link w:val="15"/>
    <w:qFormat/>
    <w:uiPriority w:val="0"/>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spacing w:beforeAutospacing="1" w:after="0" w:afterAutospacing="1"/>
    </w:pPr>
    <w:rPr>
      <w:rFonts w:cs="Times New Roman"/>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000000"/>
      <w:u w:val="none"/>
    </w:rPr>
  </w:style>
  <w:style w:type="character" w:styleId="12">
    <w:name w:val="Hyperlink"/>
    <w:basedOn w:val="10"/>
    <w:qFormat/>
    <w:uiPriority w:val="0"/>
    <w:rPr>
      <w:color w:val="000000"/>
      <w:u w:val="none"/>
    </w:rPr>
  </w:style>
  <w:style w:type="paragraph" w:customStyle="1" w:styleId="13">
    <w:name w:val="p0"/>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4">
    <w:name w:val="tz_input"/>
    <w:basedOn w:val="10"/>
    <w:qFormat/>
    <w:uiPriority w:val="0"/>
    <w:rPr>
      <w:color w:val="A01211"/>
      <w:sz w:val="19"/>
      <w:szCs w:val="19"/>
    </w:rPr>
  </w:style>
  <w:style w:type="character" w:customStyle="1" w:styleId="15">
    <w:name w:val="页眉 Char"/>
    <w:basedOn w:val="10"/>
    <w:link w:val="6"/>
    <w:qFormat/>
    <w:uiPriority w:val="0"/>
    <w:rPr>
      <w:rFonts w:ascii="Tahoma" w:hAnsi="Tahoma" w:eastAsia="微软雅黑" w:cstheme="minorBidi"/>
      <w:sz w:val="18"/>
      <w:szCs w:val="18"/>
    </w:rPr>
  </w:style>
  <w:style w:type="character" w:customStyle="1" w:styleId="16">
    <w:name w:val="页脚 Char"/>
    <w:basedOn w:val="10"/>
    <w:link w:val="5"/>
    <w:qFormat/>
    <w:uiPriority w:val="99"/>
    <w:rPr>
      <w:rFonts w:ascii="Tahoma" w:hAnsi="Tahoma" w:eastAsia="微软雅黑" w:cstheme="minorBidi"/>
      <w:sz w:val="18"/>
      <w:szCs w:val="18"/>
    </w:rPr>
  </w:style>
  <w:style w:type="paragraph" w:customStyle="1" w:styleId="1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武汉长江工商学院</Company>
  <Pages>6</Pages>
  <Words>405</Words>
  <Characters>2312</Characters>
  <Lines>19</Lines>
  <Paragraphs>5</Paragraphs>
  <TotalTime>1</TotalTime>
  <ScaleCrop>false</ScaleCrop>
  <LinksUpToDate>false</LinksUpToDate>
  <CharactersWithSpaces>2712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2020-10-19T06:38:00Z</dcterms:created>
  <dc:creator>维摩诘</dc:creator>
  <cp:lastModifiedBy>简单</cp:lastModifiedBy>
  <dcterms:modified xsi:type="dcterms:W3CDTF">2020-10-28T07:56:56Z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